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5A9" w:rsidRDefault="004155A9" w:rsidP="001826C5">
      <w:pPr>
        <w:spacing w:after="0" w:line="240" w:lineRule="auto"/>
        <w:ind w:left="567" w:right="758"/>
        <w:jc w:val="both"/>
        <w:rPr>
          <w:rFonts w:ascii="Tahoma" w:hAnsi="Tahoma" w:cs="Tahoma"/>
          <w:b/>
          <w:sz w:val="26"/>
          <w:szCs w:val="26"/>
        </w:rPr>
      </w:pPr>
      <w:r>
        <w:rPr>
          <w:rFonts w:ascii="Tahoma" w:hAnsi="Tahoma" w:cs="Tahoma"/>
          <w:b/>
          <w:sz w:val="26"/>
          <w:szCs w:val="26"/>
        </w:rPr>
        <w:t xml:space="preserve">DESCRIPCIÓN DE </w:t>
      </w:r>
      <w:r w:rsidR="00A228E5">
        <w:rPr>
          <w:rFonts w:ascii="Tahoma" w:hAnsi="Tahoma" w:cs="Tahoma"/>
          <w:b/>
          <w:sz w:val="26"/>
          <w:szCs w:val="26"/>
        </w:rPr>
        <w:t>EVENTO</w:t>
      </w:r>
      <w:r w:rsidR="007A3111">
        <w:rPr>
          <w:rFonts w:ascii="Tahoma" w:hAnsi="Tahoma" w:cs="Tahoma"/>
          <w:b/>
          <w:sz w:val="26"/>
          <w:szCs w:val="26"/>
        </w:rPr>
        <w:t>S PROPUESTO</w:t>
      </w:r>
      <w:r>
        <w:rPr>
          <w:rFonts w:ascii="Tahoma" w:hAnsi="Tahoma" w:cs="Tahoma"/>
          <w:b/>
          <w:sz w:val="26"/>
          <w:szCs w:val="26"/>
        </w:rPr>
        <w:t xml:space="preserve">S PARA GIRAS DEL DIRECTOR GENERAL DEL INFONAVIT EN LOS ESTADOS </w:t>
      </w:r>
    </w:p>
    <w:p w:rsidR="004155A9" w:rsidRDefault="004155A9" w:rsidP="001826C5">
      <w:pPr>
        <w:spacing w:after="0" w:line="240" w:lineRule="auto"/>
        <w:ind w:left="567" w:right="758"/>
        <w:jc w:val="both"/>
        <w:rPr>
          <w:rFonts w:ascii="Tahoma" w:hAnsi="Tahoma" w:cs="Tahoma"/>
          <w:b/>
          <w:sz w:val="26"/>
          <w:szCs w:val="26"/>
        </w:rPr>
      </w:pPr>
    </w:p>
    <w:p w:rsidR="001826C5" w:rsidRPr="002B26E4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b/>
          <w:sz w:val="26"/>
          <w:szCs w:val="26"/>
        </w:rPr>
      </w:pPr>
      <w:r w:rsidRPr="002B26E4">
        <w:rPr>
          <w:rFonts w:ascii="Tahoma" w:hAnsi="Tahoma" w:cs="Tahoma"/>
          <w:b/>
          <w:sz w:val="26"/>
          <w:szCs w:val="26"/>
        </w:rPr>
        <w:t>EVENTO REUNIÓN CADENA PRODUCTIVA DEL SECTOR VIVIENDA</w:t>
      </w:r>
    </w:p>
    <w:p w:rsidR="001826C5" w:rsidRPr="002B26E4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b/>
          <w:sz w:val="26"/>
          <w:szCs w:val="26"/>
        </w:rPr>
      </w:pPr>
    </w:p>
    <w:p w:rsidR="001826C5" w:rsidRPr="004155A9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b/>
          <w:sz w:val="24"/>
          <w:szCs w:val="24"/>
        </w:rPr>
        <w:t>Breve descripción</w:t>
      </w:r>
      <w:r w:rsidRPr="004155A9">
        <w:rPr>
          <w:rFonts w:ascii="Tahoma" w:hAnsi="Tahoma" w:cs="Tahoma"/>
          <w:sz w:val="24"/>
          <w:szCs w:val="24"/>
        </w:rPr>
        <w:t>: Encuentro con los principales actores, promotores y desarrolladores del Sector Vivienda</w:t>
      </w:r>
      <w:r w:rsidR="000821D5" w:rsidRPr="004155A9">
        <w:rPr>
          <w:rFonts w:ascii="Tahoma" w:hAnsi="Tahoma" w:cs="Tahoma"/>
          <w:sz w:val="24"/>
          <w:szCs w:val="24"/>
        </w:rPr>
        <w:t xml:space="preserve">, notarios, valuadores, supervisores, constructores, bancos, cámaras empresariales CANADEVI Y CMIC, organizaciones laborales, colegios de profesionales, </w:t>
      </w:r>
      <w:r w:rsidRPr="004155A9">
        <w:rPr>
          <w:rFonts w:ascii="Tahoma" w:hAnsi="Tahoma" w:cs="Tahoma"/>
          <w:sz w:val="24"/>
          <w:szCs w:val="24"/>
        </w:rPr>
        <w:t>así como con las autoridades correspondientes del Gobierno Federal,</w:t>
      </w:r>
      <w:r w:rsidR="001C304B">
        <w:rPr>
          <w:rFonts w:ascii="Tahoma" w:hAnsi="Tahoma" w:cs="Tahoma"/>
          <w:sz w:val="24"/>
          <w:szCs w:val="24"/>
        </w:rPr>
        <w:t xml:space="preserve"> como delegados federales, </w:t>
      </w:r>
      <w:r w:rsidRPr="004155A9">
        <w:rPr>
          <w:rFonts w:ascii="Tahoma" w:hAnsi="Tahoma" w:cs="Tahoma"/>
          <w:sz w:val="24"/>
          <w:szCs w:val="24"/>
        </w:rPr>
        <w:t>del Estado,</w:t>
      </w:r>
      <w:r w:rsidR="004E3E7C">
        <w:rPr>
          <w:rFonts w:ascii="Tahoma" w:hAnsi="Tahoma" w:cs="Tahoma"/>
          <w:sz w:val="24"/>
          <w:szCs w:val="24"/>
        </w:rPr>
        <w:t xml:space="preserve"> como la Secretaría del R</w:t>
      </w:r>
      <w:r w:rsidR="000821D5" w:rsidRPr="004155A9">
        <w:rPr>
          <w:rFonts w:ascii="Tahoma" w:hAnsi="Tahoma" w:cs="Tahoma"/>
          <w:sz w:val="24"/>
          <w:szCs w:val="24"/>
        </w:rPr>
        <w:t xml:space="preserve">amo y el Instituto de Vivienda o su equivalente, y </w:t>
      </w:r>
      <w:r w:rsidRPr="004155A9">
        <w:rPr>
          <w:rFonts w:ascii="Tahoma" w:hAnsi="Tahoma" w:cs="Tahoma"/>
          <w:sz w:val="24"/>
          <w:szCs w:val="24"/>
        </w:rPr>
        <w:t xml:space="preserve"> Municipales</w:t>
      </w:r>
      <w:r w:rsidR="000821D5" w:rsidRPr="004155A9">
        <w:rPr>
          <w:rFonts w:ascii="Tahoma" w:hAnsi="Tahoma" w:cs="Tahoma"/>
          <w:sz w:val="24"/>
          <w:szCs w:val="24"/>
        </w:rPr>
        <w:t>, de los principales municipios  en los que se operan créditos hipotecarios, le</w:t>
      </w:r>
      <w:r w:rsidR="001C304B">
        <w:rPr>
          <w:rFonts w:ascii="Tahoma" w:hAnsi="Tahoma" w:cs="Tahoma"/>
          <w:sz w:val="24"/>
          <w:szCs w:val="24"/>
        </w:rPr>
        <w:t xml:space="preserve">gisladores federales y locales, </w:t>
      </w:r>
      <w:r w:rsidRPr="004155A9">
        <w:rPr>
          <w:rFonts w:ascii="Tahoma" w:hAnsi="Tahoma" w:cs="Tahoma"/>
          <w:sz w:val="24"/>
          <w:szCs w:val="24"/>
        </w:rPr>
        <w:t>y personal directivo del INFONAVIT, para analizar la situación, problemática y adopción de medidas  sobre posibles soluciones para el desarrollo oportuno y sufic</w:t>
      </w:r>
      <w:r w:rsidR="000821D5" w:rsidRPr="004155A9">
        <w:rPr>
          <w:rFonts w:ascii="Tahoma" w:hAnsi="Tahoma" w:cs="Tahoma"/>
          <w:sz w:val="24"/>
          <w:szCs w:val="24"/>
        </w:rPr>
        <w:t>iente de viviendas en el Estado, que permitan canalizar los créditos para los derechohabientes.</w:t>
      </w:r>
    </w:p>
    <w:p w:rsidR="001826C5" w:rsidRPr="004155A9" w:rsidRDefault="001826C5" w:rsidP="00A228E5">
      <w:pPr>
        <w:spacing w:after="0" w:line="240" w:lineRule="auto"/>
        <w:ind w:right="758"/>
        <w:jc w:val="both"/>
        <w:rPr>
          <w:rFonts w:ascii="Tahoma" w:hAnsi="Tahoma" w:cs="Tahoma"/>
          <w:sz w:val="24"/>
          <w:szCs w:val="24"/>
        </w:rPr>
      </w:pPr>
    </w:p>
    <w:p w:rsidR="001826C5" w:rsidRPr="004155A9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b/>
          <w:sz w:val="24"/>
          <w:szCs w:val="24"/>
        </w:rPr>
      </w:pPr>
      <w:r w:rsidRPr="004155A9">
        <w:rPr>
          <w:rFonts w:ascii="Tahoma" w:hAnsi="Tahoma" w:cs="Tahoma"/>
          <w:b/>
          <w:sz w:val="24"/>
          <w:szCs w:val="24"/>
        </w:rPr>
        <w:t>EVENTO FAMILIA INFONAVIT</w:t>
      </w:r>
    </w:p>
    <w:p w:rsidR="001826C5" w:rsidRPr="004155A9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sz w:val="24"/>
          <w:szCs w:val="24"/>
        </w:rPr>
      </w:pPr>
    </w:p>
    <w:p w:rsidR="001826C5" w:rsidRPr="004155A9" w:rsidRDefault="001826C5" w:rsidP="001826C5">
      <w:pPr>
        <w:spacing w:after="0" w:line="240" w:lineRule="auto"/>
        <w:ind w:left="567" w:right="758"/>
        <w:contextualSpacing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b/>
          <w:sz w:val="24"/>
          <w:szCs w:val="24"/>
        </w:rPr>
        <w:t xml:space="preserve">Breve Descripción: </w:t>
      </w:r>
      <w:r w:rsidRPr="004155A9">
        <w:rPr>
          <w:rFonts w:ascii="Tahoma" w:hAnsi="Tahoma" w:cs="Tahoma"/>
          <w:sz w:val="24"/>
          <w:szCs w:val="24"/>
        </w:rPr>
        <w:t xml:space="preserve">Se llevan a cabo los siguientes actos: </w:t>
      </w:r>
    </w:p>
    <w:p w:rsidR="000821D5" w:rsidRPr="004155A9" w:rsidRDefault="000821D5" w:rsidP="001826C5">
      <w:pPr>
        <w:spacing w:after="0" w:line="240" w:lineRule="auto"/>
        <w:ind w:left="567" w:right="758"/>
        <w:contextualSpacing/>
        <w:jc w:val="both"/>
        <w:rPr>
          <w:rFonts w:ascii="Tahoma" w:hAnsi="Tahoma" w:cs="Tahoma"/>
          <w:sz w:val="24"/>
          <w:szCs w:val="24"/>
        </w:rPr>
      </w:pPr>
    </w:p>
    <w:p w:rsidR="001826C5" w:rsidRPr="004155A9" w:rsidRDefault="001826C5" w:rsidP="001826C5">
      <w:pPr>
        <w:numPr>
          <w:ilvl w:val="0"/>
          <w:numId w:val="1"/>
        </w:numPr>
        <w:spacing w:after="0" w:line="240" w:lineRule="auto"/>
        <w:ind w:left="1134" w:right="758"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sz w:val="24"/>
          <w:szCs w:val="24"/>
        </w:rPr>
        <w:t>Entrega de reconocimientos de “Empresas de 10”</w:t>
      </w:r>
    </w:p>
    <w:p w:rsidR="001826C5" w:rsidRPr="004155A9" w:rsidRDefault="001826C5" w:rsidP="001826C5">
      <w:pPr>
        <w:numPr>
          <w:ilvl w:val="0"/>
          <w:numId w:val="1"/>
        </w:numPr>
        <w:spacing w:after="0" w:line="240" w:lineRule="auto"/>
        <w:ind w:left="1134" w:right="758"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sz w:val="24"/>
          <w:szCs w:val="24"/>
        </w:rPr>
        <w:t>Devolución del Saldo de la Subcuenta de Vivienda</w:t>
      </w:r>
    </w:p>
    <w:p w:rsidR="001826C5" w:rsidRPr="004155A9" w:rsidRDefault="001826C5" w:rsidP="001826C5">
      <w:pPr>
        <w:numPr>
          <w:ilvl w:val="0"/>
          <w:numId w:val="1"/>
        </w:numPr>
        <w:spacing w:after="0" w:line="240" w:lineRule="auto"/>
        <w:ind w:left="1134" w:right="758"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sz w:val="24"/>
          <w:szCs w:val="24"/>
        </w:rPr>
        <w:t>Entrega de Escrituras de Cancelaciones de Hipoteca</w:t>
      </w:r>
    </w:p>
    <w:p w:rsidR="001826C5" w:rsidRPr="004155A9" w:rsidRDefault="001826C5" w:rsidP="001826C5">
      <w:pPr>
        <w:numPr>
          <w:ilvl w:val="0"/>
          <w:numId w:val="1"/>
        </w:numPr>
        <w:spacing w:after="0" w:line="240" w:lineRule="auto"/>
        <w:ind w:left="1134" w:right="758"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sz w:val="24"/>
          <w:szCs w:val="24"/>
        </w:rPr>
        <w:t>Entrega de Escrituras de Compra-Venta y Crédito</w:t>
      </w:r>
    </w:p>
    <w:p w:rsidR="001826C5" w:rsidRPr="004155A9" w:rsidRDefault="001826C5" w:rsidP="001826C5">
      <w:pPr>
        <w:numPr>
          <w:ilvl w:val="0"/>
          <w:numId w:val="1"/>
        </w:numPr>
        <w:spacing w:after="0" w:line="240" w:lineRule="auto"/>
        <w:ind w:left="1134" w:right="758"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sz w:val="24"/>
          <w:szCs w:val="24"/>
        </w:rPr>
        <w:t>Entrega de Certificados de Otorgamiento de Créditos Infonavit recientes (llaves simbólicas).</w:t>
      </w:r>
    </w:p>
    <w:p w:rsidR="000821D5" w:rsidRPr="004155A9" w:rsidRDefault="000821D5" w:rsidP="001826C5">
      <w:pPr>
        <w:numPr>
          <w:ilvl w:val="0"/>
          <w:numId w:val="1"/>
        </w:numPr>
        <w:spacing w:after="0" w:line="240" w:lineRule="auto"/>
        <w:ind w:left="1134" w:right="758"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sz w:val="24"/>
          <w:szCs w:val="24"/>
        </w:rPr>
        <w:t xml:space="preserve">Entrega de Certificados de </w:t>
      </w:r>
      <w:r w:rsidR="004E3E7C" w:rsidRPr="004155A9">
        <w:rPr>
          <w:rFonts w:ascii="Tahoma" w:hAnsi="Tahoma" w:cs="Tahoma"/>
          <w:sz w:val="24"/>
          <w:szCs w:val="24"/>
        </w:rPr>
        <w:t>INFONAVIT TU OBRA</w:t>
      </w:r>
      <w:r w:rsidRPr="004155A9">
        <w:rPr>
          <w:rFonts w:ascii="Tahoma" w:hAnsi="Tahoma" w:cs="Tahoma"/>
          <w:sz w:val="24"/>
          <w:szCs w:val="24"/>
        </w:rPr>
        <w:t>.</w:t>
      </w:r>
    </w:p>
    <w:p w:rsidR="001826C5" w:rsidRPr="004155A9" w:rsidRDefault="001826C5" w:rsidP="00A228E5">
      <w:pPr>
        <w:spacing w:after="0" w:line="240" w:lineRule="auto"/>
        <w:ind w:right="758"/>
        <w:contextualSpacing/>
        <w:jc w:val="both"/>
        <w:rPr>
          <w:rFonts w:ascii="Tahoma" w:hAnsi="Tahoma" w:cs="Tahoma"/>
          <w:sz w:val="24"/>
          <w:szCs w:val="24"/>
        </w:rPr>
      </w:pPr>
    </w:p>
    <w:p w:rsidR="001826C5" w:rsidRPr="004155A9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b/>
          <w:sz w:val="24"/>
          <w:szCs w:val="24"/>
        </w:rPr>
      </w:pPr>
      <w:r w:rsidRPr="004155A9">
        <w:rPr>
          <w:rFonts w:ascii="Tahoma" w:hAnsi="Tahoma" w:cs="Tahoma"/>
          <w:b/>
          <w:sz w:val="24"/>
          <w:szCs w:val="24"/>
        </w:rPr>
        <w:t>EVENTO GRANDES EMPLEADORES. FIRMA DE CONVENIO  E INSTALACIÓN DE MÓDULO</w:t>
      </w:r>
    </w:p>
    <w:p w:rsidR="001826C5" w:rsidRPr="004155A9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sz w:val="24"/>
          <w:szCs w:val="24"/>
        </w:rPr>
      </w:pPr>
    </w:p>
    <w:p w:rsidR="001826C5" w:rsidRPr="004155A9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b/>
          <w:sz w:val="24"/>
          <w:szCs w:val="24"/>
        </w:rPr>
        <w:t>Breve descripción:</w:t>
      </w:r>
      <w:r w:rsidRPr="004155A9">
        <w:rPr>
          <w:rFonts w:ascii="Tahoma" w:hAnsi="Tahoma" w:cs="Tahoma"/>
          <w:sz w:val="24"/>
          <w:szCs w:val="24"/>
        </w:rPr>
        <w:t xml:space="preserve"> Reunión con las empresas tipificadas como “Grandes Empleadores”, por el número de trabajadores con los que cuentan, con la finalidad de fortalecer una alianza estratégica y firmar convenios</w:t>
      </w:r>
      <w:r w:rsidR="000821D5" w:rsidRPr="004155A9">
        <w:rPr>
          <w:rFonts w:ascii="Tahoma" w:hAnsi="Tahoma" w:cs="Tahoma"/>
          <w:sz w:val="24"/>
          <w:szCs w:val="24"/>
        </w:rPr>
        <w:t xml:space="preserve"> de colaboración para la focali</w:t>
      </w:r>
      <w:r w:rsidRPr="004155A9">
        <w:rPr>
          <w:rFonts w:ascii="Tahoma" w:hAnsi="Tahoma" w:cs="Tahoma"/>
          <w:sz w:val="24"/>
          <w:szCs w:val="24"/>
        </w:rPr>
        <w:t>zación de otorgamiento de créditos y para la instalación y habilitación con personal capacitado</w:t>
      </w:r>
      <w:r w:rsidR="000821D5" w:rsidRPr="004155A9">
        <w:rPr>
          <w:rFonts w:ascii="Tahoma" w:hAnsi="Tahoma" w:cs="Tahoma"/>
          <w:sz w:val="24"/>
          <w:szCs w:val="24"/>
        </w:rPr>
        <w:t xml:space="preserve"> en un módulo de atención en es</w:t>
      </w:r>
      <w:r w:rsidRPr="004155A9">
        <w:rPr>
          <w:rFonts w:ascii="Tahoma" w:hAnsi="Tahoma" w:cs="Tahoma"/>
          <w:sz w:val="24"/>
          <w:szCs w:val="24"/>
        </w:rPr>
        <w:t>as empresas, que orienten a derechohabientes en la obtención de su crédito INFONAVIT para adquirir o mejorar su vivienda.</w:t>
      </w:r>
    </w:p>
    <w:p w:rsidR="001826C5" w:rsidRPr="004155A9" w:rsidRDefault="001826C5" w:rsidP="001826C5">
      <w:pPr>
        <w:spacing w:after="0" w:line="240" w:lineRule="auto"/>
        <w:ind w:right="758"/>
        <w:jc w:val="both"/>
        <w:rPr>
          <w:rFonts w:ascii="Tahoma" w:hAnsi="Tahoma" w:cs="Tahoma"/>
          <w:sz w:val="24"/>
          <w:szCs w:val="24"/>
        </w:rPr>
      </w:pPr>
    </w:p>
    <w:p w:rsidR="001826C5" w:rsidRPr="004155A9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b/>
          <w:sz w:val="24"/>
          <w:szCs w:val="24"/>
        </w:rPr>
      </w:pPr>
      <w:r w:rsidRPr="004155A9">
        <w:rPr>
          <w:rFonts w:ascii="Tahoma" w:hAnsi="Tahoma" w:cs="Tahoma"/>
          <w:b/>
          <w:sz w:val="24"/>
          <w:szCs w:val="24"/>
        </w:rPr>
        <w:t>EVENTO  FIRMA DE CONVENIO CON LA</w:t>
      </w:r>
      <w:r w:rsidR="000821D5" w:rsidRPr="004155A9">
        <w:rPr>
          <w:rFonts w:ascii="Tahoma" w:hAnsi="Tahoma" w:cs="Tahoma"/>
          <w:b/>
          <w:sz w:val="24"/>
          <w:szCs w:val="24"/>
        </w:rPr>
        <w:t>S</w:t>
      </w:r>
      <w:r w:rsidRPr="004155A9">
        <w:rPr>
          <w:rFonts w:ascii="Tahoma" w:hAnsi="Tahoma" w:cs="Tahoma"/>
          <w:b/>
          <w:sz w:val="24"/>
          <w:szCs w:val="24"/>
        </w:rPr>
        <w:t xml:space="preserve"> UNIVERSIDAD</w:t>
      </w:r>
      <w:r w:rsidR="000821D5" w:rsidRPr="004155A9">
        <w:rPr>
          <w:rFonts w:ascii="Tahoma" w:hAnsi="Tahoma" w:cs="Tahoma"/>
          <w:b/>
          <w:sz w:val="24"/>
          <w:szCs w:val="24"/>
        </w:rPr>
        <w:t>ES</w:t>
      </w:r>
      <w:r w:rsidRPr="004155A9">
        <w:rPr>
          <w:rFonts w:ascii="Tahoma" w:hAnsi="Tahoma" w:cs="Tahoma"/>
          <w:b/>
          <w:sz w:val="24"/>
          <w:szCs w:val="24"/>
        </w:rPr>
        <w:t xml:space="preserve"> </w:t>
      </w:r>
    </w:p>
    <w:p w:rsidR="001826C5" w:rsidRPr="004155A9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b/>
          <w:sz w:val="24"/>
          <w:szCs w:val="24"/>
        </w:rPr>
      </w:pPr>
    </w:p>
    <w:p w:rsidR="001826C5" w:rsidRPr="004155A9" w:rsidRDefault="001826C5" w:rsidP="001826C5">
      <w:pPr>
        <w:spacing w:after="0" w:line="240" w:lineRule="auto"/>
        <w:ind w:left="567" w:right="758"/>
        <w:jc w:val="both"/>
        <w:rPr>
          <w:rFonts w:ascii="Tahoma" w:hAnsi="Tahoma" w:cs="Tahoma"/>
          <w:sz w:val="24"/>
          <w:szCs w:val="24"/>
        </w:rPr>
      </w:pPr>
      <w:r w:rsidRPr="004155A9">
        <w:rPr>
          <w:rFonts w:ascii="Tahoma" w:hAnsi="Tahoma" w:cs="Tahoma"/>
          <w:b/>
          <w:sz w:val="24"/>
          <w:szCs w:val="24"/>
        </w:rPr>
        <w:t>Breve descripción:</w:t>
      </w:r>
      <w:r w:rsidRPr="004155A9">
        <w:rPr>
          <w:rFonts w:ascii="Tahoma" w:hAnsi="Tahoma" w:cs="Tahoma"/>
          <w:sz w:val="24"/>
          <w:szCs w:val="24"/>
        </w:rPr>
        <w:t xml:space="preserve"> Establecer las bases de colaboración y coordinación entre el INFONAVIT y alguna </w:t>
      </w:r>
      <w:r w:rsidR="000821D5" w:rsidRPr="004155A9">
        <w:rPr>
          <w:rFonts w:ascii="Tahoma" w:hAnsi="Tahoma" w:cs="Tahoma"/>
          <w:sz w:val="24"/>
          <w:szCs w:val="24"/>
        </w:rPr>
        <w:t xml:space="preserve">o varias </w:t>
      </w:r>
      <w:r w:rsidRPr="004155A9">
        <w:rPr>
          <w:rFonts w:ascii="Tahoma" w:hAnsi="Tahoma" w:cs="Tahoma"/>
          <w:sz w:val="24"/>
          <w:szCs w:val="24"/>
        </w:rPr>
        <w:t>universidad</w:t>
      </w:r>
      <w:r w:rsidR="000821D5" w:rsidRPr="004155A9">
        <w:rPr>
          <w:rFonts w:ascii="Tahoma" w:hAnsi="Tahoma" w:cs="Tahoma"/>
          <w:sz w:val="24"/>
          <w:szCs w:val="24"/>
        </w:rPr>
        <w:t>es</w:t>
      </w:r>
      <w:r w:rsidRPr="004155A9">
        <w:rPr>
          <w:rFonts w:ascii="Tahoma" w:hAnsi="Tahoma" w:cs="Tahoma"/>
          <w:sz w:val="24"/>
          <w:szCs w:val="24"/>
        </w:rPr>
        <w:t xml:space="preserve"> en el Estado</w:t>
      </w:r>
      <w:r w:rsidR="000821D5" w:rsidRPr="004155A9">
        <w:rPr>
          <w:rFonts w:ascii="Tahoma" w:hAnsi="Tahoma" w:cs="Tahoma"/>
          <w:sz w:val="24"/>
          <w:szCs w:val="24"/>
        </w:rPr>
        <w:t xml:space="preserve"> o relacionadas nacional o regionalmente</w:t>
      </w:r>
      <w:r w:rsidRPr="004155A9">
        <w:rPr>
          <w:rFonts w:ascii="Tahoma" w:hAnsi="Tahoma" w:cs="Tahoma"/>
          <w:sz w:val="24"/>
          <w:szCs w:val="24"/>
        </w:rPr>
        <w:t>, de p</w:t>
      </w:r>
      <w:r w:rsidR="004E3E7C">
        <w:rPr>
          <w:rFonts w:ascii="Tahoma" w:hAnsi="Tahoma" w:cs="Tahoma"/>
          <w:sz w:val="24"/>
          <w:szCs w:val="24"/>
        </w:rPr>
        <w:t>referencia inicialmente con la Autónoma E</w:t>
      </w:r>
      <w:r w:rsidRPr="004155A9">
        <w:rPr>
          <w:rFonts w:ascii="Tahoma" w:hAnsi="Tahoma" w:cs="Tahoma"/>
          <w:sz w:val="24"/>
          <w:szCs w:val="24"/>
        </w:rPr>
        <w:t>statal, para el desarrollo de programas de interés mutuo, encaminados a la superación académica, la formación y capacitación profesional, asesorías y difusión de conocimiento en las áreas de investigación común, tendientes a desarrollar y fortalecer el conocimiento y las redes de colaboración institucionales</w:t>
      </w:r>
      <w:r w:rsidR="000821D5" w:rsidRPr="004155A9">
        <w:rPr>
          <w:rFonts w:ascii="Tahoma" w:hAnsi="Tahoma" w:cs="Tahoma"/>
          <w:sz w:val="24"/>
          <w:szCs w:val="24"/>
        </w:rPr>
        <w:t xml:space="preserve"> de educación superior</w:t>
      </w:r>
      <w:r w:rsidRPr="004155A9">
        <w:rPr>
          <w:rFonts w:ascii="Tahoma" w:hAnsi="Tahoma" w:cs="Tahoma"/>
          <w:sz w:val="24"/>
          <w:szCs w:val="24"/>
        </w:rPr>
        <w:t>, que puedan incidir en el mejoramiento de la calidad de vida de los trabajadores derechohabientes y acreditados del INFONAVIT</w:t>
      </w:r>
      <w:r w:rsidR="000821D5" w:rsidRPr="004155A9">
        <w:rPr>
          <w:rFonts w:ascii="Tahoma" w:hAnsi="Tahoma" w:cs="Tahoma"/>
          <w:sz w:val="24"/>
          <w:szCs w:val="24"/>
        </w:rPr>
        <w:t>, con mejores viviendas y servici</w:t>
      </w:r>
      <w:r w:rsidRPr="004155A9">
        <w:rPr>
          <w:rFonts w:ascii="Tahoma" w:hAnsi="Tahoma" w:cs="Tahoma"/>
          <w:sz w:val="24"/>
          <w:szCs w:val="24"/>
        </w:rPr>
        <w:t>os que for</w:t>
      </w:r>
      <w:r w:rsidR="000821D5" w:rsidRPr="004155A9">
        <w:rPr>
          <w:rFonts w:ascii="Tahoma" w:hAnsi="Tahoma" w:cs="Tahoma"/>
          <w:sz w:val="24"/>
          <w:szCs w:val="24"/>
        </w:rPr>
        <w:t>talezcan el patrimonio familiar.</w:t>
      </w:r>
    </w:p>
    <w:p w:rsidR="002932EC" w:rsidRDefault="002932EC"/>
    <w:sectPr w:rsidR="002932EC" w:rsidSect="00A62888">
      <w:pgSz w:w="12240" w:h="15840"/>
      <w:pgMar w:top="425" w:right="567" w:bottom="24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41C3F"/>
    <w:multiLevelType w:val="hybridMultilevel"/>
    <w:tmpl w:val="CBD66F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6C5"/>
    <w:rsid w:val="000821D5"/>
    <w:rsid w:val="001826C5"/>
    <w:rsid w:val="001C304B"/>
    <w:rsid w:val="002932EC"/>
    <w:rsid w:val="003F5CEC"/>
    <w:rsid w:val="004155A9"/>
    <w:rsid w:val="004E3E7C"/>
    <w:rsid w:val="0058392A"/>
    <w:rsid w:val="007A3111"/>
    <w:rsid w:val="00A228E5"/>
    <w:rsid w:val="00D740E9"/>
    <w:rsid w:val="00EC39E7"/>
    <w:rsid w:val="00F673B1"/>
    <w:rsid w:val="00FD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7FD292-FC7B-4E56-B90C-283357FF7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6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15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55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INFONAVIT</Company>
  <LinksUpToDate>false</LinksUpToDate>
  <CharactersWithSpaces>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Lopez Velarde Oscar Augusto</dc:creator>
  <cp:lastModifiedBy>T Blue</cp:lastModifiedBy>
  <cp:revision>1</cp:revision>
  <cp:lastPrinted>2017-05-24T18:17:00Z</cp:lastPrinted>
  <dcterms:created xsi:type="dcterms:W3CDTF">2018-08-09T22:24:00Z</dcterms:created>
  <dcterms:modified xsi:type="dcterms:W3CDTF">2018-08-09T22:24:00Z</dcterms:modified>
</cp:coreProperties>
</file>